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B9039" w14:textId="77777777" w:rsidR="00607B56" w:rsidRPr="00607B56" w:rsidRDefault="00607B56" w:rsidP="00607B56">
      <w:r w:rsidRPr="00607B56">
        <w:rPr>
          <w:b/>
          <w:bCs/>
        </w:rPr>
        <w:t>Board Response</w:t>
      </w:r>
    </w:p>
    <w:p w14:paraId="05C8B047" w14:textId="4333FD76" w:rsidR="00607B56" w:rsidRPr="00607B56" w:rsidRDefault="00607B56" w:rsidP="00607B56">
      <w:r w:rsidRPr="00607B56">
        <w:t>The Board welcomes this year’s Annual Complaints Performance and Service Improvement Report. Our strategic vision is to deliver high-quality, efficient and effective services for every customer. Learning from complaints and using that insight to improve is central to achieving this.</w:t>
      </w:r>
    </w:p>
    <w:p w14:paraId="7F1F57E6" w14:textId="77777777" w:rsidR="00607B56" w:rsidRPr="00607B56" w:rsidRDefault="00607B56" w:rsidP="00607B56">
      <w:r w:rsidRPr="00607B56">
        <w:t>We believe that a good home is a fundamental right. We want all our customers to settle at home, live well and realise their potential. Delivering consistent, reliable services is essential to supporting this.</w:t>
      </w:r>
    </w:p>
    <w:p w14:paraId="707C1706" w14:textId="77777777" w:rsidR="00607B56" w:rsidRPr="00607B56" w:rsidRDefault="00607B56" w:rsidP="00607B56">
      <w:r w:rsidRPr="00607B56">
        <w:t>In line with the Housing Ombudsman Complaint Handling Code, the Board has reviewed:</w:t>
      </w:r>
    </w:p>
    <w:p w14:paraId="638C46C6" w14:textId="381527B8" w:rsidR="00607B56" w:rsidRPr="00607B56" w:rsidRDefault="00607B56" w:rsidP="00607B56">
      <w:pPr>
        <w:numPr>
          <w:ilvl w:val="0"/>
          <w:numId w:val="1"/>
        </w:numPr>
      </w:pPr>
      <w:r w:rsidRPr="00607B56">
        <w:t xml:space="preserve">The 2026 </w:t>
      </w:r>
      <w:r>
        <w:t xml:space="preserve">Complaint Handling Code </w:t>
      </w:r>
      <w:r w:rsidRPr="00607B56">
        <w:t>Self-Assessment</w:t>
      </w:r>
    </w:p>
    <w:p w14:paraId="1784150A" w14:textId="77777777" w:rsidR="00607B56" w:rsidRPr="00607B56" w:rsidRDefault="00607B56" w:rsidP="00607B56">
      <w:pPr>
        <w:numPr>
          <w:ilvl w:val="0"/>
          <w:numId w:val="1"/>
        </w:numPr>
      </w:pPr>
      <w:r w:rsidRPr="00607B56">
        <w:t>The 2025/26 Annual Complaints Performance and Service Improvement Report</w:t>
      </w:r>
    </w:p>
    <w:p w14:paraId="4127E4D1" w14:textId="77777777" w:rsidR="00607B56" w:rsidRPr="00607B56" w:rsidRDefault="00607B56" w:rsidP="00607B56">
      <w:pPr>
        <w:numPr>
          <w:ilvl w:val="0"/>
          <w:numId w:val="1"/>
        </w:numPr>
      </w:pPr>
      <w:r w:rsidRPr="00607B56">
        <w:t>The customer-friendly version of the Annual Complaints Report</w:t>
      </w:r>
    </w:p>
    <w:p w14:paraId="32820B01" w14:textId="281C20FE" w:rsidR="00607B56" w:rsidRPr="00607B56" w:rsidRDefault="00607B56" w:rsidP="00607B56">
      <w:r w:rsidRPr="00607B56">
        <w:t xml:space="preserve">While these documents are a regulatory requirement, we value the assurance, transparency and insight they provide. We also welcome the additional scrutiny provided by the Customer Committee. It is particularly positive to </w:t>
      </w:r>
      <w:r>
        <w:t xml:space="preserve">hear that </w:t>
      </w:r>
      <w:r w:rsidRPr="00607B56">
        <w:t xml:space="preserve">customers </w:t>
      </w:r>
      <w:r>
        <w:t xml:space="preserve">have been </w:t>
      </w:r>
      <w:r w:rsidRPr="00607B56">
        <w:t>directly involved in shaping the customer-friendly report. We would like to thank those who contributed their time and feedback to improve it for others.</w:t>
      </w:r>
    </w:p>
    <w:p w14:paraId="41ED007A" w14:textId="77777777" w:rsidR="00607B56" w:rsidRPr="00607B56" w:rsidRDefault="00607B56" w:rsidP="00607B56">
      <w:r w:rsidRPr="00607B56">
        <w:t>These reports give us confidence that SYHA continues to promote a positive complaints culture—one where feedback is welcomed, issues are addressed, and learning is used to drive improvement.</w:t>
      </w:r>
    </w:p>
    <w:p w14:paraId="3C381D5D" w14:textId="77777777" w:rsidR="00607B56" w:rsidRPr="00607B56" w:rsidRDefault="00607B56" w:rsidP="00607B56">
      <w:r w:rsidRPr="00607B56">
        <w:t>Although our goal is always to get things right first time, we recognise that a strong organisation does not shy away from complaints. Instead, it listens, learns and improves.</w:t>
      </w:r>
    </w:p>
    <w:p w14:paraId="4FCB58D8" w14:textId="5F6789B7" w:rsidR="00607B56" w:rsidRPr="00607B56" w:rsidRDefault="00607B56" w:rsidP="00607B56">
      <w:r w:rsidRPr="00607B56">
        <w:t xml:space="preserve">We are encouraged to see improvements in customer satisfaction, with </w:t>
      </w:r>
      <w:r w:rsidR="00F73AEC">
        <w:t xml:space="preserve">the </w:t>
      </w:r>
      <w:r w:rsidRPr="00607B56">
        <w:t>Tenant Satisfaction Measure</w:t>
      </w:r>
      <w:r w:rsidR="00F73AEC">
        <w:t xml:space="preserve">, </w:t>
      </w:r>
      <w:r w:rsidR="00F73AEC" w:rsidRPr="00F73AEC">
        <w:rPr>
          <w:i/>
          <w:iCs/>
        </w:rPr>
        <w:t>Satisfaction with the landlord's approach to handling of complaint</w:t>
      </w:r>
      <w:r w:rsidR="00F73AEC">
        <w:t>s,</w:t>
      </w:r>
      <w:r w:rsidRPr="00607B56">
        <w:t xml:space="preserve"> increasing from 39% in 2024/25 to 52% in 2025/26. While this compares positively across the sector, we recognise there is more to do and remain committed to improving further.</w:t>
      </w:r>
    </w:p>
    <w:p w14:paraId="471C2B10" w14:textId="77777777" w:rsidR="00607B56" w:rsidRPr="00607B56" w:rsidRDefault="00607B56" w:rsidP="00607B56">
      <w:r w:rsidRPr="00607B56">
        <w:t>We are also pleased to see improved complaint response times and clearer evidence of how feedback has led to change. This includes improvements in how we manage anti-social behaviour cases and how we support customers in our Extra Care schemes.</w:t>
      </w:r>
    </w:p>
    <w:p w14:paraId="1EACE16D" w14:textId="7772CC0C" w:rsidR="00607B56" w:rsidRPr="00607B56" w:rsidRDefault="00607B56" w:rsidP="00607B56">
      <w:r w:rsidRPr="00607B56">
        <w:t xml:space="preserve">We note that responsiveness—particularly in relation to repairs—remains a key concern for customers. Our Property Services team is focused on strengthening performance in </w:t>
      </w:r>
      <w:r w:rsidRPr="00607B56">
        <w:lastRenderedPageBreak/>
        <w:t xml:space="preserve">this area, including </w:t>
      </w:r>
      <w:r>
        <w:t xml:space="preserve">continuing to embed Awaab’s Law </w:t>
      </w:r>
      <w:r w:rsidRPr="00607B56">
        <w:t xml:space="preserve">requirements to </w:t>
      </w:r>
      <w:r>
        <w:t xml:space="preserve">ensure </w:t>
      </w:r>
      <w:proofErr w:type="gramStart"/>
      <w:r>
        <w:t>all  homes</w:t>
      </w:r>
      <w:proofErr w:type="gramEnd"/>
      <w:r>
        <w:t xml:space="preserve"> are safe. </w:t>
      </w:r>
    </w:p>
    <w:p w14:paraId="6950D98D" w14:textId="70720170" w:rsidR="00607B56" w:rsidRPr="00607B56" w:rsidRDefault="00607B56" w:rsidP="00607B56">
      <w:r>
        <w:t xml:space="preserve">Our </w:t>
      </w:r>
      <w:r w:rsidRPr="00607B56">
        <w:t>Member Responsible for Complaints</w:t>
      </w:r>
      <w:r>
        <w:t xml:space="preserve"> (MRC)</w:t>
      </w:r>
      <w:r w:rsidRPr="00607B56">
        <w:t xml:space="preserve"> continues to play an important role, providing oversight through regular review of complaints data, reporting to Board, and engagement with the Customer Committee.</w:t>
      </w:r>
    </w:p>
    <w:p w14:paraId="5DB6F6F3" w14:textId="77777777" w:rsidR="00607B56" w:rsidRPr="00607B56" w:rsidRDefault="00607B56" w:rsidP="00607B56">
      <w:r w:rsidRPr="00607B56">
        <w:t>We have also updated our Complaints Policy and compensation approach in line with Housing Ombudsman guidance. This supports our commitment to delivering a fair, consistent and transparent service for all customers.</w:t>
      </w:r>
    </w:p>
    <w:p w14:paraId="4F2CA45D" w14:textId="77777777" w:rsidR="00607B56" w:rsidRPr="00607B56" w:rsidRDefault="00607B56" w:rsidP="00607B56">
      <w:r w:rsidRPr="00607B56">
        <w:t>Looking ahead, we will continue to monitor how recent improvements impact customer experience and complaints performance. We also look forward to learning alongside our new partner, Places for People, as we strengthen our approach together.</w:t>
      </w:r>
    </w:p>
    <w:p w14:paraId="7EAA66B0" w14:textId="77777777" w:rsidR="00607B56" w:rsidRPr="00607B56" w:rsidRDefault="00607B56" w:rsidP="00607B56">
      <w:r w:rsidRPr="00607B56">
        <w:t>Finally, we would like to thank all colleagues involved in handling and learning from complaints for their continued hard work and commitment. Most importantly, we thank our customers for sharing their experiences with us. Your feedback matters, it helps us improve, and it drives us to do better every day. We remain committed to listening, learning and delivering the service you deserve.</w:t>
      </w:r>
    </w:p>
    <w:p w14:paraId="0A4C8941" w14:textId="5031AF85" w:rsidR="00607B56" w:rsidRDefault="00607B56"/>
    <w:sectPr w:rsidR="00607B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27B41"/>
    <w:multiLevelType w:val="multilevel"/>
    <w:tmpl w:val="97F65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FB3F3B"/>
    <w:multiLevelType w:val="hybridMultilevel"/>
    <w:tmpl w:val="EC564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8608231">
    <w:abstractNumId w:val="0"/>
  </w:num>
  <w:num w:numId="2" w16cid:durableId="961108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5E7"/>
    <w:rsid w:val="000A71AC"/>
    <w:rsid w:val="00147666"/>
    <w:rsid w:val="002A6902"/>
    <w:rsid w:val="003C5ECB"/>
    <w:rsid w:val="00584A05"/>
    <w:rsid w:val="005C5BF2"/>
    <w:rsid w:val="005D75E7"/>
    <w:rsid w:val="006064C6"/>
    <w:rsid w:val="00607B56"/>
    <w:rsid w:val="00624F71"/>
    <w:rsid w:val="007315BA"/>
    <w:rsid w:val="00741E45"/>
    <w:rsid w:val="00991F4F"/>
    <w:rsid w:val="009A28A6"/>
    <w:rsid w:val="009C00DD"/>
    <w:rsid w:val="00A05405"/>
    <w:rsid w:val="00B56218"/>
    <w:rsid w:val="00BE62BF"/>
    <w:rsid w:val="00D33844"/>
    <w:rsid w:val="00D62BA6"/>
    <w:rsid w:val="00D64702"/>
    <w:rsid w:val="00F73A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01660"/>
  <w15:chartTrackingRefBased/>
  <w15:docId w15:val="{09E68721-4D04-4602-B1CE-7C65CA58E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75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75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75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75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75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75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75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75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75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5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75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75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75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75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75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75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75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75E7"/>
    <w:rPr>
      <w:rFonts w:eastAsiaTheme="majorEastAsia" w:cstheme="majorBidi"/>
      <w:color w:val="272727" w:themeColor="text1" w:themeTint="D8"/>
    </w:rPr>
  </w:style>
  <w:style w:type="paragraph" w:styleId="Title">
    <w:name w:val="Title"/>
    <w:basedOn w:val="Normal"/>
    <w:next w:val="Normal"/>
    <w:link w:val="TitleChar"/>
    <w:uiPriority w:val="10"/>
    <w:qFormat/>
    <w:rsid w:val="005D75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75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75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75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5E7"/>
    <w:pPr>
      <w:spacing w:before="160"/>
      <w:jc w:val="center"/>
    </w:pPr>
    <w:rPr>
      <w:i/>
      <w:iCs/>
      <w:color w:val="404040" w:themeColor="text1" w:themeTint="BF"/>
    </w:rPr>
  </w:style>
  <w:style w:type="character" w:customStyle="1" w:styleId="QuoteChar">
    <w:name w:val="Quote Char"/>
    <w:basedOn w:val="DefaultParagraphFont"/>
    <w:link w:val="Quote"/>
    <w:uiPriority w:val="29"/>
    <w:rsid w:val="005D75E7"/>
    <w:rPr>
      <w:i/>
      <w:iCs/>
      <w:color w:val="404040" w:themeColor="text1" w:themeTint="BF"/>
    </w:rPr>
  </w:style>
  <w:style w:type="paragraph" w:styleId="ListParagraph">
    <w:name w:val="List Paragraph"/>
    <w:basedOn w:val="Normal"/>
    <w:uiPriority w:val="34"/>
    <w:qFormat/>
    <w:rsid w:val="005D75E7"/>
    <w:pPr>
      <w:ind w:left="720"/>
      <w:contextualSpacing/>
    </w:pPr>
  </w:style>
  <w:style w:type="character" w:styleId="IntenseEmphasis">
    <w:name w:val="Intense Emphasis"/>
    <w:basedOn w:val="DefaultParagraphFont"/>
    <w:uiPriority w:val="21"/>
    <w:qFormat/>
    <w:rsid w:val="005D75E7"/>
    <w:rPr>
      <w:i/>
      <w:iCs/>
      <w:color w:val="0F4761" w:themeColor="accent1" w:themeShade="BF"/>
    </w:rPr>
  </w:style>
  <w:style w:type="paragraph" w:styleId="IntenseQuote">
    <w:name w:val="Intense Quote"/>
    <w:basedOn w:val="Normal"/>
    <w:next w:val="Normal"/>
    <w:link w:val="IntenseQuoteChar"/>
    <w:uiPriority w:val="30"/>
    <w:qFormat/>
    <w:rsid w:val="005D75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75E7"/>
    <w:rPr>
      <w:i/>
      <w:iCs/>
      <w:color w:val="0F4761" w:themeColor="accent1" w:themeShade="BF"/>
    </w:rPr>
  </w:style>
  <w:style w:type="character" w:styleId="IntenseReference">
    <w:name w:val="Intense Reference"/>
    <w:basedOn w:val="DefaultParagraphFont"/>
    <w:uiPriority w:val="32"/>
    <w:qFormat/>
    <w:rsid w:val="005D75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2951</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Kemp</dc:creator>
  <cp:keywords/>
  <dc:description/>
  <cp:lastModifiedBy>Carina Kemp</cp:lastModifiedBy>
  <cp:revision>2</cp:revision>
  <dcterms:created xsi:type="dcterms:W3CDTF">2026-07-15T11:25:00Z</dcterms:created>
  <dcterms:modified xsi:type="dcterms:W3CDTF">2026-07-15T11:25:00Z</dcterms:modified>
</cp:coreProperties>
</file>